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B" w:rsidRPr="006B38FC" w:rsidRDefault="001C74EB" w:rsidP="006B38FC">
      <w:pPr>
        <w:pStyle w:val="Ttulo2"/>
        <w:spacing w:before="0" w:after="0"/>
        <w:jc w:val="center"/>
        <w:rPr>
          <w:rFonts w:ascii="Arial" w:hAnsi="Arial" w:cs="Arial"/>
          <w:i w:val="0"/>
          <w:sz w:val="24"/>
          <w:szCs w:val="22"/>
          <w:u w:val="single"/>
          <w:lang w:val="es-ES_tradnl"/>
        </w:rPr>
      </w:pPr>
      <w:r w:rsidRPr="006B38FC">
        <w:rPr>
          <w:rFonts w:ascii="Arial" w:hAnsi="Arial" w:cs="Arial"/>
          <w:i w:val="0"/>
          <w:sz w:val="24"/>
          <w:szCs w:val="22"/>
          <w:u w:val="single"/>
          <w:lang w:val="es-ES_tradnl"/>
        </w:rPr>
        <w:t xml:space="preserve">PLAN DE EVALUACIÓN DIAGNÓSTICA </w:t>
      </w:r>
    </w:p>
    <w:p w:rsidR="001C74EB" w:rsidRPr="00790ACC" w:rsidRDefault="001C74EB" w:rsidP="009730D7">
      <w:pPr>
        <w:jc w:val="center"/>
        <w:rPr>
          <w:rFonts w:ascii="Arial" w:hAnsi="Arial" w:cs="Arial"/>
          <w:sz w:val="12"/>
          <w:szCs w:val="22"/>
          <w:u w:val="single"/>
          <w:lang w:val="es-ES_tradnl"/>
        </w:rPr>
      </w:pPr>
    </w:p>
    <w:p w:rsidR="001C74EB" w:rsidRPr="000567B0" w:rsidRDefault="008225DD" w:rsidP="009730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REFERENCIALES:</w:t>
      </w:r>
    </w:p>
    <w:tbl>
      <w:tblPr>
        <w:tblpPr w:leftFromText="141" w:rightFromText="141" w:vertAnchor="text" w:horzAnchor="margin" w:tblpXSpec="center" w:tblpY="120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62"/>
      </w:tblGrid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Distrito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A131E4" w:rsidP="008E11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0D7"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  <w:r w:rsidR="00697E8C">
              <w:rPr>
                <w:rFonts w:ascii="Arial" w:hAnsi="Arial" w:cs="Arial"/>
                <w:color w:val="000000"/>
                <w:sz w:val="22"/>
                <w:szCs w:val="22"/>
              </w:rPr>
              <w:t xml:space="preserve"> - 2</w:t>
            </w: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Unidad Educativa: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Pr="009730D7" w:rsidRDefault="008E11DB" w:rsidP="00697E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Nivel: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Default="008E11DB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Secundario</w:t>
            </w: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Pr="0019036C" w:rsidRDefault="00697E8C" w:rsidP="00697E8C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Ciencia Tecnología y Producción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Área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Matemática</w:t>
            </w:r>
          </w:p>
        </w:tc>
      </w:tr>
      <w:tr w:rsidR="00661BA6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61BA6" w:rsidRPr="0019036C" w:rsidRDefault="00697E8C" w:rsidP="00661BA6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Trimestre</w:t>
            </w:r>
            <w:r w:rsidR="00661BA6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61BA6" w:rsidRPr="009730D7" w:rsidRDefault="00697E8C" w:rsidP="00661B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Tiempo</w:t>
            </w:r>
            <w:r w:rsidR="00A131E4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2026AA" w:rsidP="008B3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semanas</w:t>
            </w:r>
          </w:p>
        </w:tc>
      </w:tr>
      <w:tr w:rsidR="001C74EB" w:rsidRPr="000567B0" w:rsidTr="00E75352">
        <w:trPr>
          <w:trHeight w:hRule="exact" w:val="567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Maestro</w:t>
            </w:r>
            <w:r w:rsidR="008E11D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E75352" w:rsidRPr="009730D7" w:rsidRDefault="00E75352" w:rsidP="00E753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Año de escolaridad: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Pr="009730D7" w:rsidRDefault="00AD71BD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Quint</w:t>
            </w:r>
            <w:r w:rsidR="002026A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</w:p>
        </w:tc>
      </w:tr>
    </w:tbl>
    <w:p w:rsidR="009730D7" w:rsidRPr="0031523F" w:rsidRDefault="009730D7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1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PROYECTO SOCIOCOMUNITARIO PRODUCTIVO:</w:t>
            </w:r>
          </w:p>
          <w:p w:rsidR="00790ACC" w:rsidRPr="00697E8C" w:rsidRDefault="00790ACC" w:rsidP="00790ACC">
            <w:pPr>
              <w:jc w:val="both"/>
              <w:rPr>
                <w:rFonts w:ascii="Arial" w:hAnsi="Arial" w:cs="Arial"/>
              </w:rPr>
            </w:pPr>
            <w:r w:rsidRPr="00697E8C">
              <w:rPr>
                <w:rFonts w:ascii="Arial" w:hAnsi="Arial" w:cs="Arial"/>
                <w:bCs/>
                <w:sz w:val="22"/>
              </w:rPr>
              <w:t>¨Practicamos valores sociocomunitarios, fortaleciendo el buen trato mediante la convivencia pacífica en la comunidad educativa ¨</w:t>
            </w:r>
          </w:p>
        </w:tc>
      </w:tr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OBJETIVO DE NIVEL:</w:t>
            </w:r>
          </w:p>
          <w:p w:rsidR="00790ACC" w:rsidRPr="00697E8C" w:rsidRDefault="00790ACC" w:rsidP="00790ACC">
            <w:pPr>
              <w:jc w:val="both"/>
            </w:pPr>
            <w:r>
              <w:rPr>
                <w:rFonts w:ascii="Arial" w:eastAsia="SimSun" w:hAnsi="Arial" w:cs="Arial"/>
                <w:bCs/>
                <w:kern w:val="3"/>
                <w:sz w:val="22"/>
                <w:szCs w:val="22"/>
                <w:lang w:val="es-BO" w:eastAsia="zh-CN" w:bidi="hi-IN"/>
              </w:rPr>
              <w:t>Formamos integralmente a las y los estudiantes con identidad cultural, valores sociocomunitarios, espiritualidad y consciencia crítica, articulando la educación científica, humanística, técnica,  tecnológica y artística a través de procesos productivos de acuerdo a las vocaciones y potencialidades de las regiones en el marco de la descolonización, interculturalidad, y plurilingüismo, para que contribuyan a la conservación, protección de la Madre Tierra y salud comunitaria, la construcción de una sociedad democrática, inclusiva y libre de violencia.</w:t>
            </w:r>
          </w:p>
        </w:tc>
      </w:tr>
      <w:tr w:rsidR="00790ACC" w:rsidTr="00790ACC">
        <w:tc>
          <w:tcPr>
            <w:tcW w:w="9962" w:type="dxa"/>
          </w:tcPr>
          <w:p w:rsidR="00790ACC" w:rsidRDefault="00790ACC" w:rsidP="00790ACC">
            <w:pPr>
              <w:pStyle w:val="Ttulo1"/>
              <w:spacing w:before="0" w:after="0"/>
              <w:jc w:val="both"/>
              <w:outlineLvl w:val="0"/>
              <w:rPr>
                <w:rFonts w:ascii="Arial" w:hAnsi="Arial" w:cs="Arial"/>
                <w:bCs w:val="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 DEL PLAN DE ACCIÓN: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Socializamos el plan de acción del PSP y sensibilizamos a la comunidad educativa.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Actividades de orientación y sensibilización de valores sociocomunitarios frente a situaciones de nuestro diario vivir.</w:t>
            </w:r>
          </w:p>
        </w:tc>
      </w:tr>
    </w:tbl>
    <w:p w:rsidR="00790ACC" w:rsidRPr="0031523F" w:rsidRDefault="00790ACC" w:rsidP="00790ACC">
      <w:pPr>
        <w:rPr>
          <w:sz w:val="1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3163"/>
      </w:tblGrid>
      <w:tr w:rsidR="00790ACC" w:rsidTr="0031523F">
        <w:tc>
          <w:tcPr>
            <w:tcW w:w="3823" w:type="dxa"/>
            <w:shd w:val="clear" w:color="auto" w:fill="DEEAF6" w:themeFill="accent1" w:themeFillTint="33"/>
            <w:vAlign w:val="center"/>
          </w:tcPr>
          <w:p w:rsidR="00790ACC" w:rsidRPr="00CA5E51" w:rsidRDefault="00AD71BD" w:rsidP="0031523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ENTRADA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790ACC" w:rsidRPr="00CA5E51" w:rsidRDefault="00790ACC" w:rsidP="0031523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SALIDA DEL AÑO DE ESCOLARIDAD</w:t>
            </w:r>
          </w:p>
        </w:tc>
        <w:tc>
          <w:tcPr>
            <w:tcW w:w="3163" w:type="dxa"/>
            <w:shd w:val="clear" w:color="auto" w:fill="DEEAF6" w:themeFill="accent1" w:themeFillTint="33"/>
            <w:vAlign w:val="center"/>
          </w:tcPr>
          <w:p w:rsidR="00790ACC" w:rsidRPr="00CA5E51" w:rsidRDefault="00790ACC" w:rsidP="0031523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CONTENIDOS SIGNIFICATIVOS PARA EL AÑO DE ESCOLARIDAD</w:t>
            </w:r>
          </w:p>
        </w:tc>
      </w:tr>
      <w:tr w:rsidR="0031523F" w:rsidTr="0031523F">
        <w:tc>
          <w:tcPr>
            <w:tcW w:w="3823" w:type="dxa"/>
          </w:tcPr>
          <w:p w:rsidR="0031523F" w:rsidRPr="00353A21" w:rsidRDefault="0031523F" w:rsidP="0031523F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A21">
              <w:rPr>
                <w:rFonts w:ascii="Arial" w:hAnsi="Arial" w:cs="Arial"/>
                <w:sz w:val="22"/>
                <w:szCs w:val="22"/>
              </w:rPr>
              <w:t>Utiliza métodos apropiados para la resolución de sistemas de ecuaciones, ecuaciones de segundo grado, desigualdades, función exponencial y logarítmica aplicados al contexto y la tecnología demostrando responsabilidad y compromiso social en la toma de decisiones.</w:t>
            </w:r>
          </w:p>
          <w:p w:rsidR="0031523F" w:rsidRPr="00353A21" w:rsidRDefault="0031523F" w:rsidP="0031523F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A21">
              <w:rPr>
                <w:rFonts w:ascii="Arial" w:hAnsi="Arial" w:cs="Arial"/>
                <w:sz w:val="22"/>
                <w:szCs w:val="22"/>
              </w:rPr>
              <w:t>Emplea técnicas de investigación de matemática financiera, sucesiones, progresiones aritméticas y geométricas en procesos productivos para la transformación de su realidad.</w:t>
            </w:r>
          </w:p>
          <w:p w:rsidR="0031523F" w:rsidRPr="005D4FBC" w:rsidRDefault="0031523F" w:rsidP="0031523F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E8E">
              <w:rPr>
                <w:rFonts w:ascii="Arial" w:hAnsi="Arial" w:cs="Arial"/>
                <w:sz w:val="22"/>
                <w:szCs w:val="22"/>
              </w:rPr>
              <w:lastRenderedPageBreak/>
              <w:t>Aplica la matemática en la elaboración de proyectos socioproductivos que beneficien a la comunidad educativa con igualdad de condiciones, fortalecimiento su pensamiento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4E8E">
              <w:rPr>
                <w:rFonts w:ascii="Arial" w:hAnsi="Arial" w:cs="Arial"/>
                <w:sz w:val="22"/>
                <w:szCs w:val="22"/>
              </w:rPr>
              <w:t>lógico matemático a través del laboratorio matemático y la aplicación de números imaginarios y complejos.</w:t>
            </w:r>
          </w:p>
        </w:tc>
        <w:tc>
          <w:tcPr>
            <w:tcW w:w="2976" w:type="dxa"/>
            <w:vAlign w:val="center"/>
          </w:tcPr>
          <w:p w:rsidR="0031523F" w:rsidRPr="0031523F" w:rsidRDefault="0031523F" w:rsidP="0031523F">
            <w:pPr>
              <w:pStyle w:val="Ttulo1"/>
              <w:numPr>
                <w:ilvl w:val="0"/>
                <w:numId w:val="33"/>
              </w:numPr>
              <w:spacing w:before="0" w:after="0"/>
              <w:ind w:left="253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31523F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Resuelve problemas del contexto y la tecnología aplicando conceptos básicos de trigonometría y geometría analítica generando el bienestar común y la justicia social en la comunidad.</w:t>
            </w:r>
          </w:p>
          <w:p w:rsidR="0031523F" w:rsidRPr="0031523F" w:rsidRDefault="0031523F" w:rsidP="0031523F">
            <w:pPr>
              <w:pStyle w:val="Ttulo1"/>
              <w:numPr>
                <w:ilvl w:val="0"/>
                <w:numId w:val="33"/>
              </w:numPr>
              <w:spacing w:before="0" w:after="0"/>
              <w:ind w:left="253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31523F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Aplica métodos de investigación en estadística y análisis combinatorio en beneficio de la comunidad educativa y la promoción de la ciencia y la tecnología.</w:t>
            </w:r>
          </w:p>
          <w:p w:rsidR="0031523F" w:rsidRPr="00D60D63" w:rsidRDefault="0031523F" w:rsidP="0031523F">
            <w:pPr>
              <w:pStyle w:val="Ttulo1"/>
              <w:numPr>
                <w:ilvl w:val="0"/>
                <w:numId w:val="33"/>
              </w:numPr>
              <w:spacing w:before="0" w:after="0"/>
              <w:ind w:left="253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31523F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Valora la importancia y aplicación de la trigonometría e identidades trigonométricas en la ciencia y la tecnología, fortificando su pensamiento lógico a través del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Pr="0031523F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laboratorio matemático para la transformación de su realidad.</w:t>
            </w:r>
          </w:p>
        </w:tc>
        <w:tc>
          <w:tcPr>
            <w:tcW w:w="3163" w:type="dxa"/>
            <w:vAlign w:val="center"/>
          </w:tcPr>
          <w:p w:rsidR="0031523F" w:rsidRDefault="0031523F" w:rsidP="0031523F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Funciones trigonométricas.</w:t>
            </w:r>
          </w:p>
          <w:p w:rsidR="0031523F" w:rsidRDefault="0031523F" w:rsidP="0031523F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Resolución de triángulos rectángulos.</w:t>
            </w:r>
          </w:p>
          <w:p w:rsidR="0031523F" w:rsidRDefault="0031523F" w:rsidP="0031523F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Resolución de triángulos oblicuángulos.</w:t>
            </w:r>
          </w:p>
          <w:p w:rsidR="0031523F" w:rsidRDefault="0031523F" w:rsidP="0031523F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Identidades trigonométricas</w:t>
            </w:r>
          </w:p>
          <w:p w:rsidR="0031523F" w:rsidRPr="0031523F" w:rsidRDefault="0031523F" w:rsidP="0031523F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Ecuaciones trigonométricas</w:t>
            </w:r>
            <w:proofErr w:type="gramStart"/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..</w:t>
            </w:r>
            <w:proofErr w:type="gramEnd"/>
          </w:p>
        </w:tc>
      </w:tr>
    </w:tbl>
    <w:p w:rsidR="00790ACC" w:rsidRPr="00790ACC" w:rsidRDefault="00790ACC" w:rsidP="00790ACC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4297"/>
      </w:tblGrid>
      <w:tr w:rsidR="00697E8C" w:rsidTr="0031523F">
        <w:tc>
          <w:tcPr>
            <w:tcW w:w="2830" w:type="dxa"/>
            <w:shd w:val="clear" w:color="auto" w:fill="DEEAF6" w:themeFill="accent1" w:themeFillTint="33"/>
            <w:vAlign w:val="center"/>
          </w:tcPr>
          <w:p w:rsidR="00697E8C" w:rsidRPr="00CA5E51" w:rsidRDefault="00697E8C" w:rsidP="0031523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ACTIVIDADES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697E8C" w:rsidRPr="00CA5E51" w:rsidRDefault="00697E8C" w:rsidP="0031523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INSTRUMENTOS / RECURSOS</w:t>
            </w:r>
          </w:p>
        </w:tc>
        <w:tc>
          <w:tcPr>
            <w:tcW w:w="4297" w:type="dxa"/>
            <w:shd w:val="clear" w:color="auto" w:fill="DEEAF6" w:themeFill="accent1" w:themeFillTint="33"/>
            <w:vAlign w:val="center"/>
          </w:tcPr>
          <w:p w:rsidR="00697E8C" w:rsidRPr="00CA5E51" w:rsidRDefault="00697E8C" w:rsidP="0031523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CRITERIOS DE EVALUACIÓN</w:t>
            </w:r>
          </w:p>
        </w:tc>
      </w:tr>
      <w:tr w:rsidR="00AD71BD" w:rsidTr="0031523F">
        <w:tc>
          <w:tcPr>
            <w:tcW w:w="2830" w:type="dxa"/>
            <w:vAlign w:val="center"/>
          </w:tcPr>
          <w:p w:rsidR="00AD71BD" w:rsidRDefault="00AD71BD" w:rsidP="0031523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Socialización de la importancia de la evaluación diagnóstica, para que y por qué se realiza la misma.</w:t>
            </w:r>
          </w:p>
          <w:p w:rsidR="00AD71BD" w:rsidRDefault="00AD71BD" w:rsidP="0031523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Encuesta inicial a las y los estudiantes acerca de los contenidos desarrollados en la anterior gestión, de los alcances, logros y dificultades.</w:t>
            </w:r>
          </w:p>
          <w:p w:rsidR="00AD71BD" w:rsidRPr="00790ACC" w:rsidRDefault="00AD71BD" w:rsidP="0031523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Revisión 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y discusión </w:t>
            </w: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 conceptos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con el fin de debatir, revisar y reforzar conceptos matemáticos antes de la evaluación diagnóstica.</w:t>
            </w:r>
          </w:p>
          <w:p w:rsidR="00AD71BD" w:rsidRPr="00790ACC" w:rsidRDefault="00AD71BD" w:rsidP="0031523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Realización de la evaluación diagnóstica.</w:t>
            </w:r>
          </w:p>
        </w:tc>
        <w:tc>
          <w:tcPr>
            <w:tcW w:w="2835" w:type="dxa"/>
            <w:vAlign w:val="center"/>
          </w:tcPr>
          <w:p w:rsidR="00AD71BD" w:rsidRDefault="00AD71BD" w:rsidP="0031523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escrita.</w:t>
            </w:r>
          </w:p>
          <w:p w:rsidR="00AD71BD" w:rsidRDefault="00AD71BD" w:rsidP="0031523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 de cotejo.</w:t>
            </w:r>
          </w:p>
          <w:p w:rsidR="00AD71BD" w:rsidRPr="002026AA" w:rsidRDefault="00AD71BD" w:rsidP="0031523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026AA">
              <w:rPr>
                <w:rFonts w:ascii="Arial" w:hAnsi="Arial" w:cs="Arial"/>
                <w:sz w:val="22"/>
                <w:szCs w:val="22"/>
              </w:rPr>
              <w:t>Ficha de observación.</w:t>
            </w:r>
          </w:p>
          <w:p w:rsidR="00AD71BD" w:rsidRPr="002026AA" w:rsidRDefault="00AD71BD" w:rsidP="0031523F">
            <w:pPr>
              <w:pStyle w:val="Ttulo1"/>
              <w:spacing w:before="0" w:after="0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97" w:type="dxa"/>
          </w:tcPr>
          <w:p w:rsidR="00AD71BD" w:rsidRPr="00353A21" w:rsidRDefault="00AD71BD" w:rsidP="0031523F">
            <w:pPr>
              <w:pStyle w:val="Prrafodelista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353A21">
              <w:rPr>
                <w:rFonts w:ascii="Arial" w:hAnsi="Arial" w:cs="Arial"/>
                <w:color w:val="000000"/>
                <w:sz w:val="22"/>
                <w:szCs w:val="22"/>
              </w:rPr>
              <w:t>Identifica y diferencia los pasos necesarios para resolver ecuaciones de primer grado tanto analítica como gráficamente.</w:t>
            </w:r>
          </w:p>
          <w:p w:rsidR="00AD71BD" w:rsidRPr="00353A21" w:rsidRDefault="00AD71BD" w:rsidP="0031523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A21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 los métodos más apropiados para resolver sistemas de ecuaciones.</w:t>
            </w:r>
          </w:p>
          <w:p w:rsidR="00AD71BD" w:rsidRPr="00353A21" w:rsidRDefault="00AD71BD" w:rsidP="0031523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A21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Comprende la resolución de ecuaciones cuadráticas con la aplicación de métodos de resolución</w:t>
            </w:r>
          </w:p>
          <w:p w:rsidR="00AD71BD" w:rsidRPr="00353A21" w:rsidRDefault="00AD71BD" w:rsidP="0031523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A21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 y compara las propiedades de las desigualdades y del valor absoluto.</w:t>
            </w:r>
          </w:p>
          <w:p w:rsidR="00AD71BD" w:rsidRPr="00353A21" w:rsidRDefault="00AD71BD" w:rsidP="0031523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A21">
              <w:rPr>
                <w:rFonts w:ascii="Arial" w:hAnsi="Arial" w:cs="Arial"/>
                <w:color w:val="000000" w:themeColor="text1"/>
                <w:sz w:val="22"/>
                <w:szCs w:val="22"/>
              </w:rPr>
              <w:t>Diferencia los distintos métodos para encontrar el conjunto solución de las de las desigualdades lineales y cuadráticas.</w:t>
            </w:r>
          </w:p>
          <w:p w:rsidR="00AD71BD" w:rsidRPr="00353A21" w:rsidRDefault="00AD71BD" w:rsidP="0031523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A21">
              <w:rPr>
                <w:rFonts w:ascii="Arial" w:hAnsi="Arial" w:cs="Arial"/>
                <w:color w:val="000000"/>
                <w:sz w:val="22"/>
                <w:szCs w:val="22"/>
              </w:rPr>
              <w:t>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353A21">
              <w:rPr>
                <w:rFonts w:ascii="Arial" w:hAnsi="Arial" w:cs="Arial"/>
                <w:color w:val="000000"/>
                <w:sz w:val="22"/>
                <w:szCs w:val="22"/>
              </w:rPr>
              <w:t>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  <w:r w:rsidRPr="00353A21">
              <w:rPr>
                <w:rFonts w:ascii="Arial" w:hAnsi="Arial" w:cs="Arial"/>
                <w:color w:val="000000"/>
                <w:sz w:val="22"/>
                <w:szCs w:val="22"/>
              </w:rPr>
              <w:t xml:space="preserve"> y compren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Pr="00353A21">
              <w:rPr>
                <w:rFonts w:ascii="Arial" w:hAnsi="Arial" w:cs="Arial"/>
                <w:color w:val="000000"/>
                <w:sz w:val="22"/>
                <w:szCs w:val="22"/>
              </w:rPr>
              <w:t xml:space="preserve"> los logaritmos decimales y neperianos de cualquier base en una ecuación logarítmica.</w:t>
            </w:r>
          </w:p>
          <w:p w:rsidR="00AD71BD" w:rsidRPr="009730D7" w:rsidRDefault="00AD71BD" w:rsidP="0031523F">
            <w:pPr>
              <w:pStyle w:val="Prrafodelista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353A21">
              <w:rPr>
                <w:rFonts w:ascii="Arial" w:hAnsi="Arial" w:cs="Arial"/>
                <w:sz w:val="22"/>
                <w:szCs w:val="22"/>
              </w:rPr>
              <w:t>Res</w:t>
            </w:r>
            <w:r>
              <w:rPr>
                <w:rFonts w:ascii="Arial" w:hAnsi="Arial" w:cs="Arial"/>
                <w:sz w:val="22"/>
                <w:szCs w:val="22"/>
              </w:rPr>
              <w:t>uelve</w:t>
            </w:r>
            <w:r w:rsidRPr="00353A21">
              <w:rPr>
                <w:rFonts w:ascii="Arial" w:hAnsi="Arial" w:cs="Arial"/>
                <w:sz w:val="22"/>
                <w:szCs w:val="22"/>
              </w:rPr>
              <w:t xml:space="preserve"> laboratorios de matemática aplicados a ejercicios lúdicos. (Sudokus, crucinúmeros, cuadrados mágicos, etc.)</w:t>
            </w:r>
          </w:p>
        </w:tc>
      </w:tr>
    </w:tbl>
    <w:p w:rsidR="00697E8C" w:rsidRDefault="00697E8C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p w:rsidR="004C0B41" w:rsidRDefault="004C0B41" w:rsidP="004C0B41"/>
    <w:p w:rsidR="004C0B41" w:rsidRDefault="004C0B41" w:rsidP="004C0B41"/>
    <w:p w:rsidR="004C0B41" w:rsidRDefault="004C0B41" w:rsidP="004C0B41"/>
    <w:p w:rsidR="004C0B41" w:rsidRDefault="004C0B41" w:rsidP="004C0B41"/>
    <w:p w:rsidR="004C0B41" w:rsidRDefault="004C0B41" w:rsidP="004C0B41">
      <w:bookmarkStart w:id="0" w:name="_GoBack"/>
      <w:bookmarkEnd w:id="0"/>
    </w:p>
    <w:p w:rsidR="004C0B41" w:rsidRDefault="004C0B41" w:rsidP="004C0B41">
      <w:r>
        <w:t>___________________________________</w:t>
      </w:r>
      <w:r>
        <w:tab/>
      </w:r>
      <w:r>
        <w:tab/>
      </w:r>
      <w:r>
        <w:tab/>
        <w:t>___________________________________</w:t>
      </w:r>
    </w:p>
    <w:p w:rsidR="004C0B41" w:rsidRDefault="004C0B41" w:rsidP="004C0B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MAESTRO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</w:t>
      </w:r>
    </w:p>
    <w:p w:rsidR="0031523F" w:rsidRPr="00697E8C" w:rsidRDefault="0031523F" w:rsidP="004C0B41">
      <w:pPr>
        <w:rPr>
          <w:rFonts w:ascii="Arial" w:hAnsi="Arial" w:cs="Arial"/>
        </w:rPr>
      </w:pPr>
    </w:p>
    <w:sectPr w:rsidR="0031523F" w:rsidRPr="00697E8C" w:rsidSect="00156CD1">
      <w:headerReference w:type="even" r:id="rId7"/>
      <w:footerReference w:type="default" r:id="rId8"/>
      <w:headerReference w:type="first" r:id="rId9"/>
      <w:pgSz w:w="12240" w:h="15840" w:code="16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FE3" w:rsidRDefault="00463FE3" w:rsidP="001C74EB">
      <w:r>
        <w:separator/>
      </w:r>
    </w:p>
  </w:endnote>
  <w:endnote w:type="continuationSeparator" w:id="0">
    <w:p w:rsidR="00463FE3" w:rsidRDefault="00463FE3" w:rsidP="001C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Pr="001C74EB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FE3" w:rsidRDefault="00463FE3" w:rsidP="001C74EB">
      <w:r>
        <w:separator/>
      </w:r>
    </w:p>
  </w:footnote>
  <w:footnote w:type="continuationSeparator" w:id="0">
    <w:p w:rsidR="00463FE3" w:rsidRDefault="00463FE3" w:rsidP="001C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463FE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5" o:spid="_x0000_s2050" type="#_x0000_t136" style="position:absolute;margin-left:0;margin-top:0;width:611.45pt;height:107.9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463FE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4" o:spid="_x0000_s2049" type="#_x0000_t136" style="position:absolute;margin-left:0;margin-top:0;width:611.45pt;height:107.9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C64"/>
    <w:multiLevelType w:val="hybridMultilevel"/>
    <w:tmpl w:val="A80EAE4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454A6"/>
    <w:multiLevelType w:val="hybridMultilevel"/>
    <w:tmpl w:val="6ECC08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F66"/>
    <w:multiLevelType w:val="hybridMultilevel"/>
    <w:tmpl w:val="76C4C4E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1458"/>
    <w:multiLevelType w:val="hybridMultilevel"/>
    <w:tmpl w:val="45ECD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2D63"/>
    <w:multiLevelType w:val="hybridMultilevel"/>
    <w:tmpl w:val="43EAD0D2"/>
    <w:lvl w:ilvl="0" w:tplc="A36848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D56B5"/>
    <w:multiLevelType w:val="hybridMultilevel"/>
    <w:tmpl w:val="2E78F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7A3B"/>
    <w:multiLevelType w:val="hybridMultilevel"/>
    <w:tmpl w:val="F620D4D0"/>
    <w:lvl w:ilvl="0" w:tplc="E0C48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C27AA"/>
    <w:multiLevelType w:val="hybridMultilevel"/>
    <w:tmpl w:val="73B4341C"/>
    <w:lvl w:ilvl="0" w:tplc="E36E80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235B21"/>
    <w:multiLevelType w:val="hybridMultilevel"/>
    <w:tmpl w:val="727C91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E0C73"/>
    <w:multiLevelType w:val="hybridMultilevel"/>
    <w:tmpl w:val="697AC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16E16"/>
    <w:multiLevelType w:val="hybridMultilevel"/>
    <w:tmpl w:val="31027F04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C1DE6"/>
    <w:multiLevelType w:val="hybridMultilevel"/>
    <w:tmpl w:val="8DFC68F4"/>
    <w:lvl w:ilvl="0" w:tplc="E36E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770B4"/>
    <w:multiLevelType w:val="hybridMultilevel"/>
    <w:tmpl w:val="0D049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C4C73"/>
    <w:multiLevelType w:val="hybridMultilevel"/>
    <w:tmpl w:val="39CA737A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1856AE7"/>
    <w:multiLevelType w:val="hybridMultilevel"/>
    <w:tmpl w:val="F67C959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135EB"/>
    <w:multiLevelType w:val="hybridMultilevel"/>
    <w:tmpl w:val="DA4C23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725A3"/>
    <w:multiLevelType w:val="hybridMultilevel"/>
    <w:tmpl w:val="28C4680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374C"/>
    <w:multiLevelType w:val="hybridMultilevel"/>
    <w:tmpl w:val="439E73B8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05BA1"/>
    <w:multiLevelType w:val="hybridMultilevel"/>
    <w:tmpl w:val="E278C8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23478"/>
    <w:multiLevelType w:val="hybridMultilevel"/>
    <w:tmpl w:val="3D50A8C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02954"/>
    <w:multiLevelType w:val="hybridMultilevel"/>
    <w:tmpl w:val="6EB45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74908"/>
    <w:multiLevelType w:val="hybridMultilevel"/>
    <w:tmpl w:val="EA4AA5B0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F2BA5"/>
    <w:multiLevelType w:val="hybridMultilevel"/>
    <w:tmpl w:val="D23E2EAE"/>
    <w:lvl w:ilvl="0" w:tplc="E07EC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045DA"/>
    <w:multiLevelType w:val="hybridMultilevel"/>
    <w:tmpl w:val="2B501F96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B5A17"/>
    <w:multiLevelType w:val="hybridMultilevel"/>
    <w:tmpl w:val="E87A57C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81E43"/>
    <w:multiLevelType w:val="hybridMultilevel"/>
    <w:tmpl w:val="45C06DA4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E361D"/>
    <w:multiLevelType w:val="hybridMultilevel"/>
    <w:tmpl w:val="7746184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1D4E10"/>
    <w:multiLevelType w:val="hybridMultilevel"/>
    <w:tmpl w:val="F376BF1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B1B41"/>
    <w:multiLevelType w:val="hybridMultilevel"/>
    <w:tmpl w:val="9D74183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76AD3"/>
    <w:multiLevelType w:val="hybridMultilevel"/>
    <w:tmpl w:val="CA8E40B8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A3880"/>
    <w:multiLevelType w:val="hybridMultilevel"/>
    <w:tmpl w:val="952C1BD2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67BA8"/>
    <w:multiLevelType w:val="hybridMultilevel"/>
    <w:tmpl w:val="3F4CCBAA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82990"/>
    <w:multiLevelType w:val="hybridMultilevel"/>
    <w:tmpl w:val="7E2242F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2275D"/>
    <w:multiLevelType w:val="hybridMultilevel"/>
    <w:tmpl w:val="80E2BD0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3"/>
  </w:num>
  <w:num w:numId="5">
    <w:abstractNumId w:val="22"/>
  </w:num>
  <w:num w:numId="6">
    <w:abstractNumId w:val="20"/>
  </w:num>
  <w:num w:numId="7">
    <w:abstractNumId w:val="7"/>
  </w:num>
  <w:num w:numId="8">
    <w:abstractNumId w:val="23"/>
  </w:num>
  <w:num w:numId="9">
    <w:abstractNumId w:val="19"/>
  </w:num>
  <w:num w:numId="10">
    <w:abstractNumId w:val="21"/>
  </w:num>
  <w:num w:numId="11">
    <w:abstractNumId w:val="2"/>
  </w:num>
  <w:num w:numId="12">
    <w:abstractNumId w:val="27"/>
  </w:num>
  <w:num w:numId="13">
    <w:abstractNumId w:val="5"/>
  </w:num>
  <w:num w:numId="14">
    <w:abstractNumId w:val="29"/>
  </w:num>
  <w:num w:numId="15">
    <w:abstractNumId w:val="31"/>
  </w:num>
  <w:num w:numId="16">
    <w:abstractNumId w:val="25"/>
  </w:num>
  <w:num w:numId="17">
    <w:abstractNumId w:val="30"/>
  </w:num>
  <w:num w:numId="18">
    <w:abstractNumId w:val="16"/>
  </w:num>
  <w:num w:numId="19">
    <w:abstractNumId w:val="18"/>
  </w:num>
  <w:num w:numId="20">
    <w:abstractNumId w:val="8"/>
  </w:num>
  <w:num w:numId="21">
    <w:abstractNumId w:val="0"/>
  </w:num>
  <w:num w:numId="22">
    <w:abstractNumId w:val="32"/>
  </w:num>
  <w:num w:numId="23">
    <w:abstractNumId w:val="4"/>
  </w:num>
  <w:num w:numId="24">
    <w:abstractNumId w:val="6"/>
  </w:num>
  <w:num w:numId="25">
    <w:abstractNumId w:val="11"/>
  </w:num>
  <w:num w:numId="26">
    <w:abstractNumId w:val="17"/>
  </w:num>
  <w:num w:numId="27">
    <w:abstractNumId w:val="9"/>
  </w:num>
  <w:num w:numId="28">
    <w:abstractNumId w:val="14"/>
  </w:num>
  <w:num w:numId="29">
    <w:abstractNumId w:val="28"/>
  </w:num>
  <w:num w:numId="30">
    <w:abstractNumId w:val="26"/>
  </w:num>
  <w:num w:numId="31">
    <w:abstractNumId w:val="10"/>
  </w:num>
  <w:num w:numId="32">
    <w:abstractNumId w:val="33"/>
  </w:num>
  <w:num w:numId="33">
    <w:abstractNumId w:val="2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3"/>
    <w:rsid w:val="00047E81"/>
    <w:rsid w:val="00051D1A"/>
    <w:rsid w:val="000567B0"/>
    <w:rsid w:val="0006148A"/>
    <w:rsid w:val="000757A4"/>
    <w:rsid w:val="00084AC1"/>
    <w:rsid w:val="000858AD"/>
    <w:rsid w:val="000926D2"/>
    <w:rsid w:val="00094844"/>
    <w:rsid w:val="000A5B2E"/>
    <w:rsid w:val="000C055A"/>
    <w:rsid w:val="000C692A"/>
    <w:rsid w:val="000E3CC0"/>
    <w:rsid w:val="000F4A92"/>
    <w:rsid w:val="0010057E"/>
    <w:rsid w:val="001169CB"/>
    <w:rsid w:val="001210A8"/>
    <w:rsid w:val="001331C1"/>
    <w:rsid w:val="00135735"/>
    <w:rsid w:val="00140AF0"/>
    <w:rsid w:val="00156CD1"/>
    <w:rsid w:val="001648BF"/>
    <w:rsid w:val="001653F4"/>
    <w:rsid w:val="00176D69"/>
    <w:rsid w:val="00177936"/>
    <w:rsid w:val="0019036C"/>
    <w:rsid w:val="001959B4"/>
    <w:rsid w:val="00197F40"/>
    <w:rsid w:val="001C3D47"/>
    <w:rsid w:val="001C7388"/>
    <w:rsid w:val="001C74EB"/>
    <w:rsid w:val="001D2C7B"/>
    <w:rsid w:val="001D7B26"/>
    <w:rsid w:val="002026AA"/>
    <w:rsid w:val="00204709"/>
    <w:rsid w:val="0022578D"/>
    <w:rsid w:val="00242EE9"/>
    <w:rsid w:val="00243B72"/>
    <w:rsid w:val="00267057"/>
    <w:rsid w:val="0027351B"/>
    <w:rsid w:val="00287F07"/>
    <w:rsid w:val="00294BF1"/>
    <w:rsid w:val="002A2919"/>
    <w:rsid w:val="002B5FFD"/>
    <w:rsid w:val="002B600D"/>
    <w:rsid w:val="002E0F5C"/>
    <w:rsid w:val="003051F8"/>
    <w:rsid w:val="003062C4"/>
    <w:rsid w:val="0031523F"/>
    <w:rsid w:val="003335F4"/>
    <w:rsid w:val="00340546"/>
    <w:rsid w:val="003A0CA7"/>
    <w:rsid w:val="004329C5"/>
    <w:rsid w:val="00440965"/>
    <w:rsid w:val="0044643A"/>
    <w:rsid w:val="00460F6D"/>
    <w:rsid w:val="00463FE3"/>
    <w:rsid w:val="00473CB1"/>
    <w:rsid w:val="004C0B41"/>
    <w:rsid w:val="004C259B"/>
    <w:rsid w:val="00503883"/>
    <w:rsid w:val="00520AA8"/>
    <w:rsid w:val="00526346"/>
    <w:rsid w:val="00541C9F"/>
    <w:rsid w:val="00563A8A"/>
    <w:rsid w:val="005775F5"/>
    <w:rsid w:val="005A3531"/>
    <w:rsid w:val="00602108"/>
    <w:rsid w:val="00604191"/>
    <w:rsid w:val="00646BB8"/>
    <w:rsid w:val="00661BA6"/>
    <w:rsid w:val="00667397"/>
    <w:rsid w:val="00695BC0"/>
    <w:rsid w:val="00697E8C"/>
    <w:rsid w:val="006A251D"/>
    <w:rsid w:val="006A5CC1"/>
    <w:rsid w:val="006B38FC"/>
    <w:rsid w:val="006C1F88"/>
    <w:rsid w:val="006D1C43"/>
    <w:rsid w:val="006E0B38"/>
    <w:rsid w:val="006E4DB8"/>
    <w:rsid w:val="007231AE"/>
    <w:rsid w:val="00727C3B"/>
    <w:rsid w:val="007357F0"/>
    <w:rsid w:val="007375BD"/>
    <w:rsid w:val="00742ED6"/>
    <w:rsid w:val="0078452E"/>
    <w:rsid w:val="00790ACC"/>
    <w:rsid w:val="00795B43"/>
    <w:rsid w:val="00797146"/>
    <w:rsid w:val="007A0618"/>
    <w:rsid w:val="007A6416"/>
    <w:rsid w:val="007B0D7E"/>
    <w:rsid w:val="007E0F6F"/>
    <w:rsid w:val="007E2498"/>
    <w:rsid w:val="007E3EDB"/>
    <w:rsid w:val="008106E1"/>
    <w:rsid w:val="008124DB"/>
    <w:rsid w:val="008127CF"/>
    <w:rsid w:val="00812815"/>
    <w:rsid w:val="008225DD"/>
    <w:rsid w:val="00875473"/>
    <w:rsid w:val="0088086D"/>
    <w:rsid w:val="0089158C"/>
    <w:rsid w:val="00897F0A"/>
    <w:rsid w:val="008B3250"/>
    <w:rsid w:val="008B40AF"/>
    <w:rsid w:val="008D5C26"/>
    <w:rsid w:val="008E11DB"/>
    <w:rsid w:val="00904CBA"/>
    <w:rsid w:val="0092322D"/>
    <w:rsid w:val="00936696"/>
    <w:rsid w:val="009416FF"/>
    <w:rsid w:val="0095206B"/>
    <w:rsid w:val="0095321A"/>
    <w:rsid w:val="0096701D"/>
    <w:rsid w:val="009730D7"/>
    <w:rsid w:val="00997D8F"/>
    <w:rsid w:val="009B4FC1"/>
    <w:rsid w:val="009C19C9"/>
    <w:rsid w:val="009D171B"/>
    <w:rsid w:val="00A00537"/>
    <w:rsid w:val="00A131E4"/>
    <w:rsid w:val="00A55703"/>
    <w:rsid w:val="00A80656"/>
    <w:rsid w:val="00AA611B"/>
    <w:rsid w:val="00AA650F"/>
    <w:rsid w:val="00AC65A7"/>
    <w:rsid w:val="00AD3352"/>
    <w:rsid w:val="00AD621C"/>
    <w:rsid w:val="00AD71BD"/>
    <w:rsid w:val="00AE0A29"/>
    <w:rsid w:val="00AE6DC3"/>
    <w:rsid w:val="00AE7467"/>
    <w:rsid w:val="00B05090"/>
    <w:rsid w:val="00B216FF"/>
    <w:rsid w:val="00B53261"/>
    <w:rsid w:val="00B80A6B"/>
    <w:rsid w:val="00B94E84"/>
    <w:rsid w:val="00BD77FD"/>
    <w:rsid w:val="00BE747C"/>
    <w:rsid w:val="00C00938"/>
    <w:rsid w:val="00C01B1D"/>
    <w:rsid w:val="00C340C9"/>
    <w:rsid w:val="00C3533B"/>
    <w:rsid w:val="00C35478"/>
    <w:rsid w:val="00C403D5"/>
    <w:rsid w:val="00C475CF"/>
    <w:rsid w:val="00C54474"/>
    <w:rsid w:val="00C74B3D"/>
    <w:rsid w:val="00CA5E51"/>
    <w:rsid w:val="00CA6EC6"/>
    <w:rsid w:val="00CE3D9D"/>
    <w:rsid w:val="00CE6F5E"/>
    <w:rsid w:val="00D05997"/>
    <w:rsid w:val="00D21455"/>
    <w:rsid w:val="00D34C86"/>
    <w:rsid w:val="00D45DCE"/>
    <w:rsid w:val="00D469E8"/>
    <w:rsid w:val="00D61935"/>
    <w:rsid w:val="00D95BF6"/>
    <w:rsid w:val="00DA3D25"/>
    <w:rsid w:val="00DA5736"/>
    <w:rsid w:val="00DA5FC5"/>
    <w:rsid w:val="00DB3EC2"/>
    <w:rsid w:val="00DB4F41"/>
    <w:rsid w:val="00DF5061"/>
    <w:rsid w:val="00DF54AA"/>
    <w:rsid w:val="00E10166"/>
    <w:rsid w:val="00E12590"/>
    <w:rsid w:val="00E209EF"/>
    <w:rsid w:val="00E53310"/>
    <w:rsid w:val="00E65159"/>
    <w:rsid w:val="00E719DC"/>
    <w:rsid w:val="00E75352"/>
    <w:rsid w:val="00EB6309"/>
    <w:rsid w:val="00EC2669"/>
    <w:rsid w:val="00EC30FB"/>
    <w:rsid w:val="00ED406C"/>
    <w:rsid w:val="00EF151A"/>
    <w:rsid w:val="00F12338"/>
    <w:rsid w:val="00F16C83"/>
    <w:rsid w:val="00F35C9A"/>
    <w:rsid w:val="00F4489B"/>
    <w:rsid w:val="00F60A6F"/>
    <w:rsid w:val="00F97B28"/>
    <w:rsid w:val="00FF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C8428795-9D3B-427E-BC8D-9D9B1E2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C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74E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C74E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B050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A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6B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9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rsid w:val="00697E8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Wilson_PC</cp:lastModifiedBy>
  <cp:revision>2</cp:revision>
  <cp:lastPrinted>2020-02-17T06:03:00Z</cp:lastPrinted>
  <dcterms:created xsi:type="dcterms:W3CDTF">2025-02-06T00:46:00Z</dcterms:created>
  <dcterms:modified xsi:type="dcterms:W3CDTF">2025-02-06T00:46:00Z</dcterms:modified>
</cp:coreProperties>
</file>