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EB" w:rsidRPr="006B38FC" w:rsidRDefault="001C74EB" w:rsidP="006B38FC">
      <w:pPr>
        <w:pStyle w:val="Ttulo2"/>
        <w:spacing w:before="0" w:after="0"/>
        <w:jc w:val="center"/>
        <w:rPr>
          <w:rFonts w:ascii="Arial" w:hAnsi="Arial" w:cs="Arial"/>
          <w:i w:val="0"/>
          <w:sz w:val="24"/>
          <w:szCs w:val="22"/>
          <w:u w:val="single"/>
          <w:lang w:val="es-ES_tradnl"/>
        </w:rPr>
      </w:pPr>
      <w:r w:rsidRPr="006B38FC">
        <w:rPr>
          <w:rFonts w:ascii="Arial" w:hAnsi="Arial" w:cs="Arial"/>
          <w:i w:val="0"/>
          <w:sz w:val="24"/>
          <w:szCs w:val="22"/>
          <w:u w:val="single"/>
          <w:lang w:val="es-ES_tradnl"/>
        </w:rPr>
        <w:t xml:space="preserve">PLAN DE EVALUACIÓN DIAGNÓSTICA </w:t>
      </w:r>
    </w:p>
    <w:p w:rsidR="001C74EB" w:rsidRPr="00790ACC" w:rsidRDefault="001C74EB" w:rsidP="009730D7">
      <w:pPr>
        <w:jc w:val="center"/>
        <w:rPr>
          <w:rFonts w:ascii="Arial" w:hAnsi="Arial" w:cs="Arial"/>
          <w:sz w:val="12"/>
          <w:szCs w:val="22"/>
          <w:u w:val="single"/>
          <w:lang w:val="es-ES_tradnl"/>
        </w:rPr>
      </w:pPr>
    </w:p>
    <w:p w:rsidR="001C74EB" w:rsidRPr="000567B0" w:rsidRDefault="008225DD" w:rsidP="009730D7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DATOS REFERENCIALES:</w:t>
      </w:r>
    </w:p>
    <w:tbl>
      <w:tblPr>
        <w:tblpPr w:leftFromText="141" w:rightFromText="141" w:vertAnchor="text" w:horzAnchor="margin" w:tblpXSpec="center" w:tblpY="120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062"/>
      </w:tblGrid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Distrito</w:t>
            </w:r>
            <w:r w:rsidR="001C74E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A131E4" w:rsidP="008E11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30D7">
              <w:rPr>
                <w:rFonts w:ascii="Arial" w:hAnsi="Arial" w:cs="Arial"/>
                <w:color w:val="000000"/>
                <w:sz w:val="22"/>
                <w:szCs w:val="22"/>
              </w:rPr>
              <w:t>La Paz</w:t>
            </w:r>
            <w:r w:rsidR="00697E8C">
              <w:rPr>
                <w:rFonts w:ascii="Arial" w:hAnsi="Arial" w:cs="Arial"/>
                <w:color w:val="000000"/>
                <w:sz w:val="22"/>
                <w:szCs w:val="22"/>
              </w:rPr>
              <w:t xml:space="preserve"> - 2</w:t>
            </w:r>
          </w:p>
        </w:tc>
      </w:tr>
      <w:tr w:rsidR="008E11D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8E11DB" w:rsidRPr="0019036C" w:rsidRDefault="008E11DB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Unidad Educativa: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8E11DB" w:rsidRPr="009730D7" w:rsidRDefault="008E11DB" w:rsidP="00697E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11D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8E11DB" w:rsidRPr="0019036C" w:rsidRDefault="008E11DB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Nivel: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8E11DB" w:rsidRDefault="008E11DB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Secundario</w:t>
            </w:r>
          </w:p>
        </w:tc>
      </w:tr>
      <w:tr w:rsidR="00697E8C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97E8C" w:rsidRPr="0019036C" w:rsidRDefault="00697E8C" w:rsidP="00697E8C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Campo: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97E8C" w:rsidRDefault="00697E8C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Ciencia Tecnología y Producción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Área</w:t>
            </w:r>
            <w:r w:rsidR="001C74E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697E8C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Matemática</w:t>
            </w:r>
          </w:p>
        </w:tc>
      </w:tr>
      <w:tr w:rsidR="00661BA6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61BA6" w:rsidRPr="0019036C" w:rsidRDefault="00697E8C" w:rsidP="00661BA6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Trimestre</w:t>
            </w:r>
            <w:r w:rsidR="00661BA6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61BA6" w:rsidRPr="009730D7" w:rsidRDefault="00697E8C" w:rsidP="00661B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Tiempo</w:t>
            </w:r>
            <w:r w:rsidR="00A131E4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2026AA" w:rsidP="008B3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semanas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Maestro</w:t>
            </w:r>
            <w:r w:rsidR="008E11D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1C74EB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7E8C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97E8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Año de escolaridad: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97E8C" w:rsidRPr="009730D7" w:rsidRDefault="00F96BBE" w:rsidP="00F96BB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Sext</w:t>
            </w:r>
            <w:r w:rsidR="002026AA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</w:p>
        </w:tc>
      </w:tr>
    </w:tbl>
    <w:p w:rsidR="009730D7" w:rsidRDefault="009730D7" w:rsidP="009730D7">
      <w:pPr>
        <w:pStyle w:val="Ttulo1"/>
        <w:spacing w:before="0" w:after="0"/>
        <w:rPr>
          <w:rFonts w:ascii="Arial" w:hAnsi="Arial" w:cs="Arial"/>
          <w:bCs w:val="0"/>
          <w:kern w:val="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90ACC" w:rsidTr="00790ACC">
        <w:tc>
          <w:tcPr>
            <w:tcW w:w="9962" w:type="dxa"/>
          </w:tcPr>
          <w:p w:rsidR="00790ACC" w:rsidRPr="00CA5E51" w:rsidRDefault="00790ACC" w:rsidP="00790ACC">
            <w:pPr>
              <w:pStyle w:val="Ttulo1"/>
              <w:spacing w:before="0" w:after="0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PROYECTO SOCIOCOMUNITARIO PRODUCTIVO:</w:t>
            </w:r>
          </w:p>
          <w:p w:rsidR="00790ACC" w:rsidRPr="00697E8C" w:rsidRDefault="00790ACC" w:rsidP="00790ACC">
            <w:pPr>
              <w:jc w:val="both"/>
              <w:rPr>
                <w:rFonts w:ascii="Arial" w:hAnsi="Arial" w:cs="Arial"/>
              </w:rPr>
            </w:pPr>
            <w:r w:rsidRPr="00697E8C">
              <w:rPr>
                <w:rFonts w:ascii="Arial" w:hAnsi="Arial" w:cs="Arial"/>
                <w:bCs/>
                <w:sz w:val="22"/>
              </w:rPr>
              <w:t>¨Practicamos valores sociocomunitarios, fortaleciendo el buen trato mediante la convivencia pacífica en la comunidad educativa ¨</w:t>
            </w:r>
          </w:p>
        </w:tc>
      </w:tr>
      <w:tr w:rsidR="00790ACC" w:rsidTr="00790ACC">
        <w:tc>
          <w:tcPr>
            <w:tcW w:w="9962" w:type="dxa"/>
          </w:tcPr>
          <w:p w:rsidR="00790ACC" w:rsidRPr="00CA5E51" w:rsidRDefault="00790ACC" w:rsidP="00790ACC">
            <w:pPr>
              <w:pStyle w:val="Ttulo1"/>
              <w:spacing w:before="0" w:after="0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OBJETIVO DE NIVEL:</w:t>
            </w:r>
          </w:p>
          <w:p w:rsidR="00790ACC" w:rsidRPr="00697E8C" w:rsidRDefault="00790ACC" w:rsidP="00790ACC">
            <w:pPr>
              <w:jc w:val="both"/>
            </w:pPr>
            <w:r>
              <w:rPr>
                <w:rFonts w:ascii="Arial" w:eastAsia="SimSun" w:hAnsi="Arial" w:cs="Arial"/>
                <w:bCs/>
                <w:kern w:val="3"/>
                <w:sz w:val="22"/>
                <w:szCs w:val="22"/>
                <w:lang w:val="es-BO" w:eastAsia="zh-CN" w:bidi="hi-IN"/>
              </w:rPr>
              <w:t>Formamos integralmente a las y los estudiantes con identidad cultural, valores sociocomunitarios, espiritualidad y consciencia crítica, articulando la educación científica, humanística, técnica,  tecnológica y artística a través de procesos productivos de acuerdo a las vocaciones y potencialidades de las regiones en el marco de la descolonización, interculturalidad, y plurilingüismo, para que contribuyan a la conservación, protección de la Madre Tierra y salud comunitaria, la construcción de una sociedad democrática, inclusiva y libre de violencia.</w:t>
            </w:r>
          </w:p>
        </w:tc>
      </w:tr>
      <w:tr w:rsidR="00790ACC" w:rsidTr="00790ACC">
        <w:tc>
          <w:tcPr>
            <w:tcW w:w="9962" w:type="dxa"/>
          </w:tcPr>
          <w:p w:rsidR="00790ACC" w:rsidRDefault="00790ACC" w:rsidP="00790ACC">
            <w:pPr>
              <w:pStyle w:val="Ttulo1"/>
              <w:spacing w:before="0" w:after="0"/>
              <w:jc w:val="both"/>
              <w:outlineLvl w:val="0"/>
              <w:rPr>
                <w:rFonts w:ascii="Arial" w:hAnsi="Arial" w:cs="Arial"/>
                <w:bCs w:val="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ACTIVIDAD DEL PLAN DE ACCIÓN:</w:t>
            </w:r>
          </w:p>
          <w:p w:rsidR="00790ACC" w:rsidRPr="00697E8C" w:rsidRDefault="00790ACC" w:rsidP="00790ACC">
            <w:pPr>
              <w:pStyle w:val="Prrafodelista"/>
              <w:numPr>
                <w:ilvl w:val="0"/>
                <w:numId w:val="31"/>
              </w:numPr>
              <w:ind w:left="313" w:hanging="313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697E8C">
              <w:rPr>
                <w:rFonts w:ascii="Arial" w:hAnsi="Arial" w:cs="Arial"/>
                <w:sz w:val="22"/>
              </w:rPr>
              <w:t>Socializamos el plan de acción del PSP y sensibilizamos a la comunidad educativa.</w:t>
            </w:r>
          </w:p>
          <w:p w:rsidR="00790ACC" w:rsidRPr="00697E8C" w:rsidRDefault="00790ACC" w:rsidP="00790ACC">
            <w:pPr>
              <w:pStyle w:val="Prrafodelista"/>
              <w:numPr>
                <w:ilvl w:val="0"/>
                <w:numId w:val="31"/>
              </w:numPr>
              <w:ind w:left="313" w:hanging="313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697E8C">
              <w:rPr>
                <w:rFonts w:ascii="Arial" w:hAnsi="Arial" w:cs="Arial"/>
                <w:sz w:val="22"/>
              </w:rPr>
              <w:t>Actividades de orientación y sensibilización de valores sociocomunitarios frente a situaciones de nuestro diario vivir.</w:t>
            </w:r>
          </w:p>
        </w:tc>
      </w:tr>
    </w:tbl>
    <w:p w:rsidR="00790ACC" w:rsidRDefault="00790ACC" w:rsidP="00790ACC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20"/>
        <w:gridCol w:w="3621"/>
        <w:gridCol w:w="3021"/>
      </w:tblGrid>
      <w:tr w:rsidR="00790ACC" w:rsidTr="00987501">
        <w:tc>
          <w:tcPr>
            <w:tcW w:w="3320" w:type="dxa"/>
            <w:shd w:val="clear" w:color="auto" w:fill="DEEAF6" w:themeFill="accent1" w:themeFillTint="33"/>
            <w:vAlign w:val="center"/>
          </w:tcPr>
          <w:p w:rsidR="00790ACC" w:rsidRPr="00CA5E51" w:rsidRDefault="00790ACC" w:rsidP="00987501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bookmarkStart w:id="0" w:name="_GoBack"/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 xml:space="preserve">PERFIL DE </w:t>
            </w:r>
            <w:r w:rsidR="00F96BBE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ENTRADA</w:t>
            </w:r>
          </w:p>
        </w:tc>
        <w:tc>
          <w:tcPr>
            <w:tcW w:w="3621" w:type="dxa"/>
            <w:shd w:val="clear" w:color="auto" w:fill="DEEAF6" w:themeFill="accent1" w:themeFillTint="33"/>
            <w:vAlign w:val="center"/>
          </w:tcPr>
          <w:p w:rsidR="00790ACC" w:rsidRPr="00CA5E51" w:rsidRDefault="00790ACC" w:rsidP="00987501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PERFIL DE SALIDA DEL AÑO DE ESCOLARIDAD</w:t>
            </w:r>
          </w:p>
        </w:tc>
        <w:tc>
          <w:tcPr>
            <w:tcW w:w="3021" w:type="dxa"/>
            <w:shd w:val="clear" w:color="auto" w:fill="DEEAF6" w:themeFill="accent1" w:themeFillTint="33"/>
            <w:vAlign w:val="center"/>
          </w:tcPr>
          <w:p w:rsidR="00790ACC" w:rsidRPr="00CA5E51" w:rsidRDefault="00790ACC" w:rsidP="00987501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CONTENIDOS SIGNIFICATIVOS PARA EL AÑO DE ESCOLARIDAD</w:t>
            </w:r>
          </w:p>
        </w:tc>
      </w:tr>
      <w:tr w:rsidR="00F96BBE" w:rsidTr="00987501">
        <w:tc>
          <w:tcPr>
            <w:tcW w:w="3320" w:type="dxa"/>
          </w:tcPr>
          <w:p w:rsidR="00F96BBE" w:rsidRPr="00DB56D9" w:rsidRDefault="00F96BBE" w:rsidP="00987501">
            <w:pPr>
              <w:pStyle w:val="Prrafodelista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6D9">
              <w:rPr>
                <w:rFonts w:ascii="Arial" w:hAnsi="Arial" w:cs="Arial"/>
                <w:sz w:val="22"/>
                <w:szCs w:val="22"/>
              </w:rPr>
              <w:t>Resuelve problemas del contexto y la tecnología aplicando conceptos básicos de trigonometría y geometría analítica generando el bienestar común y la justicia social en la comunidad.</w:t>
            </w:r>
          </w:p>
          <w:p w:rsidR="00F96BBE" w:rsidRPr="00DB56D9" w:rsidRDefault="00F96BBE" w:rsidP="00987501">
            <w:pPr>
              <w:pStyle w:val="Prrafodelista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6D9">
              <w:rPr>
                <w:rFonts w:ascii="Arial" w:hAnsi="Arial" w:cs="Arial"/>
                <w:sz w:val="22"/>
                <w:szCs w:val="22"/>
              </w:rPr>
              <w:t>Aplica métodos de investigación en estadística y análisis combinatorio en beneficio de la comunidad educativa y la promoción de la ciencia y la tecnología.</w:t>
            </w:r>
          </w:p>
          <w:p w:rsidR="00F96BBE" w:rsidRPr="00B42708" w:rsidRDefault="00F96BBE" w:rsidP="00987501">
            <w:pPr>
              <w:pStyle w:val="Prrafodelista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6D9">
              <w:rPr>
                <w:rFonts w:ascii="Arial" w:hAnsi="Arial" w:cs="Arial"/>
                <w:sz w:val="22"/>
                <w:szCs w:val="22"/>
              </w:rPr>
              <w:t xml:space="preserve">Valora la importancia y aplicación de la trigonometría e identidades </w:t>
            </w:r>
            <w:r w:rsidRPr="00DB56D9">
              <w:rPr>
                <w:rFonts w:ascii="Arial" w:hAnsi="Arial" w:cs="Arial"/>
                <w:sz w:val="22"/>
                <w:szCs w:val="22"/>
              </w:rPr>
              <w:lastRenderedPageBreak/>
              <w:t>trigonométricas en la ciencia y la tecnología, fortificando su pensamiento lógico a través del laboratorio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56D9">
              <w:rPr>
                <w:rFonts w:ascii="Arial" w:hAnsi="Arial" w:cs="Arial"/>
                <w:sz w:val="22"/>
                <w:szCs w:val="22"/>
              </w:rPr>
              <w:t>matemático para la transformación de su realidad.</w:t>
            </w:r>
          </w:p>
        </w:tc>
        <w:tc>
          <w:tcPr>
            <w:tcW w:w="3621" w:type="dxa"/>
            <w:vAlign w:val="center"/>
          </w:tcPr>
          <w:p w:rsidR="00C06BF1" w:rsidRPr="00C06BF1" w:rsidRDefault="00C06BF1" w:rsidP="00987501">
            <w:pPr>
              <w:pStyle w:val="Ttulo1"/>
              <w:numPr>
                <w:ilvl w:val="0"/>
                <w:numId w:val="34"/>
              </w:numPr>
              <w:spacing w:before="0" w:after="0"/>
              <w:ind w:left="253" w:hanging="215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C06BF1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Aplica métodos correctos de resolución de problemas del contexto, con geometría analítica, calculo, teoría de conjuntos, propiedades y fundamentos básicos de la matemática, desarrollando valores de reciprocidad y complementariedad.</w:t>
            </w:r>
          </w:p>
          <w:p w:rsidR="00C06BF1" w:rsidRPr="00C06BF1" w:rsidRDefault="00C06BF1" w:rsidP="00987501">
            <w:pPr>
              <w:pStyle w:val="Ttulo1"/>
              <w:numPr>
                <w:ilvl w:val="0"/>
                <w:numId w:val="34"/>
              </w:numPr>
              <w:spacing w:before="0" w:after="0"/>
              <w:ind w:left="253" w:hanging="215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C06BF1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Investiga saberes y conocimientos de la línea recta, la circunferencia la parábola y la hipérbola aplicados a la ciencia y la tecnología fortaleciendo su formación integral.</w:t>
            </w:r>
          </w:p>
          <w:p w:rsidR="00F96BBE" w:rsidRPr="00C06BF1" w:rsidRDefault="00C06BF1" w:rsidP="00987501">
            <w:pPr>
              <w:pStyle w:val="Ttulo1"/>
              <w:numPr>
                <w:ilvl w:val="0"/>
                <w:numId w:val="34"/>
              </w:numPr>
              <w:spacing w:before="0" w:after="0"/>
              <w:ind w:left="253" w:hanging="215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C06BF1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Propone transformaciones sociales a través de la aplicación de las derivadas e integrales en procesos productivos con responsabilidad y justicia social fortaleciendo su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 w:rsidRPr="00C06BF1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pensamiento lógico a través del laboratorio matemático.</w:t>
            </w:r>
          </w:p>
        </w:tc>
        <w:tc>
          <w:tcPr>
            <w:tcW w:w="3021" w:type="dxa"/>
            <w:vAlign w:val="center"/>
          </w:tcPr>
          <w:p w:rsidR="00C06BF1" w:rsidRDefault="00C06BF1" w:rsidP="00987501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C06BF1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La l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í</w:t>
            </w:r>
            <w:r w:rsidRPr="00C06BF1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nea recta.</w:t>
            </w:r>
          </w:p>
          <w:p w:rsidR="00C06BF1" w:rsidRDefault="00C06BF1" w:rsidP="00987501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La circunferencia.</w:t>
            </w:r>
          </w:p>
          <w:p w:rsidR="00C06BF1" w:rsidRDefault="00C06BF1" w:rsidP="00987501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La parábola.</w:t>
            </w:r>
          </w:p>
          <w:p w:rsidR="00C06BF1" w:rsidRDefault="00C06BF1" w:rsidP="00987501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Funciones reales.</w:t>
            </w:r>
          </w:p>
          <w:p w:rsidR="00C06BF1" w:rsidRPr="00C06BF1" w:rsidRDefault="00C06BF1" w:rsidP="00987501">
            <w:pPr>
              <w:pStyle w:val="Ttulo1"/>
              <w:numPr>
                <w:ilvl w:val="0"/>
                <w:numId w:val="34"/>
              </w:numPr>
              <w:spacing w:before="0" w:after="0"/>
              <w:ind w:left="192" w:hanging="218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Límites y derivadas.</w:t>
            </w:r>
          </w:p>
        </w:tc>
      </w:tr>
      <w:bookmarkEnd w:id="0"/>
    </w:tbl>
    <w:p w:rsidR="00790ACC" w:rsidRPr="00790ACC" w:rsidRDefault="00790ACC" w:rsidP="00790AC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4155"/>
      </w:tblGrid>
      <w:tr w:rsidR="00697E8C" w:rsidTr="00C06BF1">
        <w:tc>
          <w:tcPr>
            <w:tcW w:w="2830" w:type="dxa"/>
            <w:shd w:val="clear" w:color="auto" w:fill="DEEAF6" w:themeFill="accent1" w:themeFillTint="33"/>
            <w:vAlign w:val="center"/>
          </w:tcPr>
          <w:p w:rsidR="00697E8C" w:rsidRPr="00CA5E51" w:rsidRDefault="00697E8C" w:rsidP="00697E8C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ACTIVIDADES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:rsidR="00697E8C" w:rsidRPr="00CA5E51" w:rsidRDefault="00697E8C" w:rsidP="00697E8C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INSTRUMENTOS / RECURSOS</w:t>
            </w:r>
          </w:p>
        </w:tc>
        <w:tc>
          <w:tcPr>
            <w:tcW w:w="4155" w:type="dxa"/>
            <w:shd w:val="clear" w:color="auto" w:fill="DEEAF6" w:themeFill="accent1" w:themeFillTint="33"/>
            <w:vAlign w:val="center"/>
          </w:tcPr>
          <w:p w:rsidR="00697E8C" w:rsidRPr="00CA5E51" w:rsidRDefault="00697E8C" w:rsidP="00697E8C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CA5E5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CRITERIOS DE EVALUACIÓN</w:t>
            </w:r>
          </w:p>
        </w:tc>
      </w:tr>
      <w:tr w:rsidR="00F96BBE" w:rsidTr="00C06BF1">
        <w:tc>
          <w:tcPr>
            <w:tcW w:w="2830" w:type="dxa"/>
            <w:vAlign w:val="center"/>
          </w:tcPr>
          <w:p w:rsidR="00F96BBE" w:rsidRDefault="00F96BBE" w:rsidP="00F96BBE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Socialización de la importancia de la evaluación diagnóstica, para que y por qué se realiza la misma.</w:t>
            </w:r>
          </w:p>
          <w:p w:rsidR="00F96BBE" w:rsidRDefault="00F96BBE" w:rsidP="00F96BBE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Encuesta inicial a las y los estudiantes acerca de los contenidos desarrollados en la anterior gestión, de los alcances, logros y dificultades.</w:t>
            </w:r>
          </w:p>
          <w:p w:rsidR="00F96BBE" w:rsidRPr="00790ACC" w:rsidRDefault="00F96BBE" w:rsidP="00F96BBE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790ACC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Revisión 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y discusión </w:t>
            </w:r>
            <w:r w:rsidRPr="00790ACC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de conceptos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 con el fin de debatir, revisar y reforzar conceptos matemáticos antes de la evaluación diagnóstica.</w:t>
            </w:r>
          </w:p>
          <w:p w:rsidR="00F96BBE" w:rsidRPr="00790ACC" w:rsidRDefault="00F96BBE" w:rsidP="00F96BBE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Realización de la evaluación diagnóstica.</w:t>
            </w:r>
          </w:p>
        </w:tc>
        <w:tc>
          <w:tcPr>
            <w:tcW w:w="2977" w:type="dxa"/>
            <w:vAlign w:val="center"/>
          </w:tcPr>
          <w:p w:rsidR="00F96BBE" w:rsidRDefault="00F96BBE" w:rsidP="00F96BBE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Evaluación escrita.</w:t>
            </w:r>
          </w:p>
          <w:p w:rsidR="00F96BBE" w:rsidRDefault="00F96BBE" w:rsidP="00F96BBE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Lista de cotejo.</w:t>
            </w:r>
          </w:p>
          <w:p w:rsidR="00F96BBE" w:rsidRPr="002026AA" w:rsidRDefault="00F96BBE" w:rsidP="00F96BBE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026AA">
              <w:rPr>
                <w:rFonts w:ascii="Arial" w:hAnsi="Arial" w:cs="Arial"/>
                <w:sz w:val="22"/>
                <w:szCs w:val="22"/>
              </w:rPr>
              <w:t>Ficha de observación.</w:t>
            </w:r>
          </w:p>
          <w:p w:rsidR="00F96BBE" w:rsidRPr="002026AA" w:rsidRDefault="00F96BBE" w:rsidP="00F96BBE">
            <w:pPr>
              <w:pStyle w:val="Ttulo1"/>
              <w:spacing w:before="0" w:after="0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55" w:type="dxa"/>
          </w:tcPr>
          <w:p w:rsidR="00F96BBE" w:rsidRPr="002D7913" w:rsidRDefault="00F96BBE" w:rsidP="00F96BBE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D7913"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Identifica y compara los teoremas y leyes trigonométricas en la resolución de triángulos oblicuángulos.</w:t>
            </w:r>
          </w:p>
          <w:p w:rsidR="00F96BBE" w:rsidRPr="002D7913" w:rsidRDefault="00F96BBE" w:rsidP="00F96BBE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D7913">
              <w:rPr>
                <w:rFonts w:ascii="Arial" w:hAnsi="Arial" w:cs="Arial"/>
                <w:color w:val="000000" w:themeColor="text1"/>
                <w:sz w:val="22"/>
                <w:szCs w:val="22"/>
              </w:rPr>
              <w:t>Analiza y comprende los métodos para resolver triángulos oblicuángulos según los datos que se da en cada ejercicio.</w:t>
            </w:r>
          </w:p>
          <w:p w:rsidR="00F96BBE" w:rsidRPr="002D7913" w:rsidRDefault="00F96BBE" w:rsidP="00F96BBE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D7913"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Identifica y clasifica las funciones trigonométricas en la resolución analítica y gráfica y de los triángulos oblicuángulos.</w:t>
            </w:r>
          </w:p>
          <w:p w:rsidR="00F96BBE" w:rsidRPr="002D7913" w:rsidRDefault="00F96BBE" w:rsidP="00F96BBE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D7913">
              <w:rPr>
                <w:rFonts w:ascii="Arial" w:hAnsi="Arial" w:cs="Arial"/>
                <w:color w:val="000000" w:themeColor="text1"/>
                <w:sz w:val="22"/>
                <w:szCs w:val="22"/>
              </w:rPr>
              <w:t>Analiza y comprende los procedimientos aritméticos y algebraicos para la demostración de identidades y ecuaciones trigonométricas.</w:t>
            </w:r>
          </w:p>
          <w:p w:rsidR="00F96BBE" w:rsidRPr="002D7913" w:rsidRDefault="00F96BBE" w:rsidP="00F96BBE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D7913">
              <w:rPr>
                <w:rFonts w:ascii="Arial" w:hAnsi="Arial" w:cs="Arial"/>
                <w:color w:val="000000" w:themeColor="text1"/>
                <w:sz w:val="22"/>
                <w:szCs w:val="22"/>
              </w:rPr>
              <w:t>Resuelve ejercicios trigonométricos sobre identidades y ecuaciones trigonométricas simples y complejos.</w:t>
            </w:r>
          </w:p>
          <w:p w:rsidR="00F96BBE" w:rsidRPr="009730D7" w:rsidRDefault="00F96BBE" w:rsidP="00F96BBE">
            <w:pPr>
              <w:pStyle w:val="Prrafodelista"/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2D7913">
              <w:rPr>
                <w:rFonts w:ascii="Arial" w:hAnsi="Arial" w:cs="Arial"/>
                <w:sz w:val="22"/>
                <w:szCs w:val="22"/>
              </w:rPr>
              <w:t>Resu</w:t>
            </w:r>
            <w:r>
              <w:rPr>
                <w:rFonts w:ascii="Arial" w:hAnsi="Arial" w:cs="Arial"/>
                <w:sz w:val="22"/>
                <w:szCs w:val="22"/>
              </w:rPr>
              <w:t>elve</w:t>
            </w:r>
            <w:r w:rsidRPr="002D7913">
              <w:rPr>
                <w:rFonts w:ascii="Arial" w:hAnsi="Arial" w:cs="Arial"/>
                <w:sz w:val="22"/>
                <w:szCs w:val="22"/>
              </w:rPr>
              <w:t xml:space="preserve"> laboratorios de matemática aplicados a ejercicios lúdicos. (Sudokus, crucinúmeros, cuadrados mágicos, etc.)</w:t>
            </w:r>
          </w:p>
        </w:tc>
      </w:tr>
    </w:tbl>
    <w:p w:rsidR="00697E8C" w:rsidRDefault="00697E8C" w:rsidP="009730D7">
      <w:pPr>
        <w:pStyle w:val="Ttulo1"/>
        <w:spacing w:before="0" w:after="0"/>
        <w:rPr>
          <w:rFonts w:ascii="Arial" w:hAnsi="Arial" w:cs="Arial"/>
          <w:bCs w:val="0"/>
          <w:kern w:val="0"/>
          <w:sz w:val="22"/>
          <w:szCs w:val="22"/>
        </w:rPr>
      </w:pPr>
    </w:p>
    <w:p w:rsidR="00697E8C" w:rsidRDefault="00697E8C" w:rsidP="009730D7">
      <w:pPr>
        <w:pStyle w:val="Ttulo1"/>
        <w:spacing w:before="0" w:after="0"/>
        <w:rPr>
          <w:rFonts w:ascii="Arial" w:hAnsi="Arial" w:cs="Arial"/>
          <w:bCs w:val="0"/>
          <w:kern w:val="0"/>
          <w:sz w:val="22"/>
          <w:szCs w:val="22"/>
        </w:rPr>
      </w:pPr>
    </w:p>
    <w:p w:rsidR="00C06BF1" w:rsidRDefault="00C06BF1" w:rsidP="00C06BF1">
      <w:pPr>
        <w:pStyle w:val="Ttulo1"/>
        <w:spacing w:before="0" w:after="0"/>
        <w:rPr>
          <w:rFonts w:ascii="Arial" w:hAnsi="Arial" w:cs="Arial"/>
          <w:bCs w:val="0"/>
          <w:kern w:val="0"/>
          <w:sz w:val="22"/>
          <w:szCs w:val="22"/>
        </w:rPr>
      </w:pPr>
    </w:p>
    <w:p w:rsidR="00C06BF1" w:rsidRDefault="00C06BF1" w:rsidP="00C06BF1">
      <w:pPr>
        <w:pStyle w:val="Ttulo1"/>
        <w:spacing w:before="0" w:after="0"/>
        <w:rPr>
          <w:rFonts w:ascii="Arial" w:hAnsi="Arial" w:cs="Arial"/>
          <w:bCs w:val="0"/>
          <w:kern w:val="0"/>
          <w:sz w:val="22"/>
          <w:szCs w:val="22"/>
        </w:rPr>
      </w:pPr>
    </w:p>
    <w:p w:rsidR="00987501" w:rsidRDefault="00987501" w:rsidP="00987501"/>
    <w:p w:rsidR="00987501" w:rsidRDefault="00987501" w:rsidP="00987501"/>
    <w:p w:rsidR="00987501" w:rsidRDefault="00987501" w:rsidP="00987501">
      <w:r>
        <w:t>___________________________________</w:t>
      </w:r>
      <w:r>
        <w:tab/>
      </w:r>
      <w:r>
        <w:tab/>
      </w:r>
      <w:r>
        <w:tab/>
        <w:t>___________________________________</w:t>
      </w:r>
    </w:p>
    <w:p w:rsidR="00987501" w:rsidRDefault="00987501" w:rsidP="009875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MAESTRO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</w:t>
      </w:r>
    </w:p>
    <w:p w:rsidR="00C06BF1" w:rsidRPr="00697E8C" w:rsidRDefault="00C06BF1" w:rsidP="00987501">
      <w:pPr>
        <w:rPr>
          <w:rFonts w:ascii="Arial" w:hAnsi="Arial" w:cs="Arial"/>
        </w:rPr>
      </w:pPr>
    </w:p>
    <w:sectPr w:rsidR="00C06BF1" w:rsidRPr="00697E8C" w:rsidSect="00156CD1">
      <w:headerReference w:type="even" r:id="rId7"/>
      <w:footerReference w:type="default" r:id="rId8"/>
      <w:headerReference w:type="first" r:id="rId9"/>
      <w:pgSz w:w="12240" w:h="15840" w:code="162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E13" w:rsidRDefault="00FF3E13" w:rsidP="001C74EB">
      <w:r>
        <w:separator/>
      </w:r>
    </w:p>
  </w:endnote>
  <w:endnote w:type="continuationSeparator" w:id="0">
    <w:p w:rsidR="00FF3E13" w:rsidRDefault="00FF3E13" w:rsidP="001C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Pr="001C74EB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E13" w:rsidRDefault="00FF3E13" w:rsidP="001C74EB">
      <w:r>
        <w:separator/>
      </w:r>
    </w:p>
  </w:footnote>
  <w:footnote w:type="continuationSeparator" w:id="0">
    <w:p w:rsidR="00FF3E13" w:rsidRDefault="00FF3E13" w:rsidP="001C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1B" w:rsidRDefault="00FF3E1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40255" o:spid="_x0000_s2050" type="#_x0000_t136" style="position:absolute;margin-left:0;margin-top:0;width:611.45pt;height:107.9pt;rotation:315;z-index:-251655168;mso-position-horizontal:center;mso-position-horizontal-relative:margin;mso-position-vertical:center;mso-position-vertical-relative:margin" o:allowincell="f" fillcolor="#00b0f0" stroked="f">
          <v:fill opacity=".5"/>
          <v:textpath style="font-family:&quot;Ravie&quot;;font-size:1pt" string="L u c h i t 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1B" w:rsidRDefault="00FF3E1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40254" o:spid="_x0000_s2049" type="#_x0000_t136" style="position:absolute;margin-left:0;margin-top:0;width:611.45pt;height:107.9pt;rotation:315;z-index:-251657216;mso-position-horizontal:center;mso-position-horizontal-relative:margin;mso-position-vertical:center;mso-position-vertical-relative:margin" o:allowincell="f" fillcolor="#00b0f0" stroked="f">
          <v:fill opacity=".5"/>
          <v:textpath style="font-family:&quot;Ravie&quot;;font-size:1pt" string="L u c h i t 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4C64"/>
    <w:multiLevelType w:val="hybridMultilevel"/>
    <w:tmpl w:val="A80EAE4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454A6"/>
    <w:multiLevelType w:val="hybridMultilevel"/>
    <w:tmpl w:val="6ECC08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7F66"/>
    <w:multiLevelType w:val="hybridMultilevel"/>
    <w:tmpl w:val="76C4C4E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D19BA"/>
    <w:multiLevelType w:val="hybridMultilevel"/>
    <w:tmpl w:val="7A3CD02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52D63"/>
    <w:multiLevelType w:val="hybridMultilevel"/>
    <w:tmpl w:val="43EAD0D2"/>
    <w:lvl w:ilvl="0" w:tplc="A36848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D56B5"/>
    <w:multiLevelType w:val="hybridMultilevel"/>
    <w:tmpl w:val="2E78F7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77A3B"/>
    <w:multiLevelType w:val="hybridMultilevel"/>
    <w:tmpl w:val="F620D4D0"/>
    <w:lvl w:ilvl="0" w:tplc="E0C482D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C27AA"/>
    <w:multiLevelType w:val="hybridMultilevel"/>
    <w:tmpl w:val="73B4341C"/>
    <w:lvl w:ilvl="0" w:tplc="E36E80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235B21"/>
    <w:multiLevelType w:val="hybridMultilevel"/>
    <w:tmpl w:val="727C915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E0C73"/>
    <w:multiLevelType w:val="hybridMultilevel"/>
    <w:tmpl w:val="697AC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16E16"/>
    <w:multiLevelType w:val="hybridMultilevel"/>
    <w:tmpl w:val="31027F04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C1DE6"/>
    <w:multiLevelType w:val="hybridMultilevel"/>
    <w:tmpl w:val="8DFC68F4"/>
    <w:lvl w:ilvl="0" w:tplc="E36E8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770B4"/>
    <w:multiLevelType w:val="hybridMultilevel"/>
    <w:tmpl w:val="0D0490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C4C73"/>
    <w:multiLevelType w:val="hybridMultilevel"/>
    <w:tmpl w:val="39CA737A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1856AE7"/>
    <w:multiLevelType w:val="hybridMultilevel"/>
    <w:tmpl w:val="F67C9598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135EB"/>
    <w:multiLevelType w:val="hybridMultilevel"/>
    <w:tmpl w:val="DA4C231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725A3"/>
    <w:multiLevelType w:val="hybridMultilevel"/>
    <w:tmpl w:val="28C4680A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9374C"/>
    <w:multiLevelType w:val="hybridMultilevel"/>
    <w:tmpl w:val="439E73B8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05BA1"/>
    <w:multiLevelType w:val="hybridMultilevel"/>
    <w:tmpl w:val="E278C85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23478"/>
    <w:multiLevelType w:val="hybridMultilevel"/>
    <w:tmpl w:val="3D50A8C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02954"/>
    <w:multiLevelType w:val="hybridMultilevel"/>
    <w:tmpl w:val="6EB454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516EC"/>
    <w:multiLevelType w:val="hybridMultilevel"/>
    <w:tmpl w:val="36B6664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74908"/>
    <w:multiLevelType w:val="hybridMultilevel"/>
    <w:tmpl w:val="EA4AA5B0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6F2BA5"/>
    <w:multiLevelType w:val="hybridMultilevel"/>
    <w:tmpl w:val="D23E2EAE"/>
    <w:lvl w:ilvl="0" w:tplc="E07EC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045DA"/>
    <w:multiLevelType w:val="hybridMultilevel"/>
    <w:tmpl w:val="2B501F96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81E43"/>
    <w:multiLevelType w:val="hybridMultilevel"/>
    <w:tmpl w:val="45C06DA4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BE361D"/>
    <w:multiLevelType w:val="hybridMultilevel"/>
    <w:tmpl w:val="7746184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1D4E10"/>
    <w:multiLevelType w:val="hybridMultilevel"/>
    <w:tmpl w:val="F376BF1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AB1B41"/>
    <w:multiLevelType w:val="hybridMultilevel"/>
    <w:tmpl w:val="9D74183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976AD3"/>
    <w:multiLevelType w:val="hybridMultilevel"/>
    <w:tmpl w:val="CA8E40B8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A3880"/>
    <w:multiLevelType w:val="hybridMultilevel"/>
    <w:tmpl w:val="952C1BD2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E67BA8"/>
    <w:multiLevelType w:val="hybridMultilevel"/>
    <w:tmpl w:val="3F4CCBAA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482990"/>
    <w:multiLevelType w:val="hybridMultilevel"/>
    <w:tmpl w:val="7E2242FA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B2275D"/>
    <w:multiLevelType w:val="hybridMultilevel"/>
    <w:tmpl w:val="80E2BD0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3"/>
  </w:num>
  <w:num w:numId="5">
    <w:abstractNumId w:val="23"/>
  </w:num>
  <w:num w:numId="6">
    <w:abstractNumId w:val="20"/>
  </w:num>
  <w:num w:numId="7">
    <w:abstractNumId w:val="7"/>
  </w:num>
  <w:num w:numId="8">
    <w:abstractNumId w:val="24"/>
  </w:num>
  <w:num w:numId="9">
    <w:abstractNumId w:val="19"/>
  </w:num>
  <w:num w:numId="10">
    <w:abstractNumId w:val="22"/>
  </w:num>
  <w:num w:numId="11">
    <w:abstractNumId w:val="2"/>
  </w:num>
  <w:num w:numId="12">
    <w:abstractNumId w:val="27"/>
  </w:num>
  <w:num w:numId="13">
    <w:abstractNumId w:val="5"/>
  </w:num>
  <w:num w:numId="14">
    <w:abstractNumId w:val="29"/>
  </w:num>
  <w:num w:numId="15">
    <w:abstractNumId w:val="31"/>
  </w:num>
  <w:num w:numId="16">
    <w:abstractNumId w:val="25"/>
  </w:num>
  <w:num w:numId="17">
    <w:abstractNumId w:val="30"/>
  </w:num>
  <w:num w:numId="18">
    <w:abstractNumId w:val="16"/>
  </w:num>
  <w:num w:numId="19">
    <w:abstractNumId w:val="18"/>
  </w:num>
  <w:num w:numId="20">
    <w:abstractNumId w:val="8"/>
  </w:num>
  <w:num w:numId="21">
    <w:abstractNumId w:val="0"/>
  </w:num>
  <w:num w:numId="22">
    <w:abstractNumId w:val="32"/>
  </w:num>
  <w:num w:numId="23">
    <w:abstractNumId w:val="4"/>
  </w:num>
  <w:num w:numId="24">
    <w:abstractNumId w:val="6"/>
  </w:num>
  <w:num w:numId="25">
    <w:abstractNumId w:val="11"/>
  </w:num>
  <w:num w:numId="26">
    <w:abstractNumId w:val="17"/>
  </w:num>
  <w:num w:numId="27">
    <w:abstractNumId w:val="9"/>
  </w:num>
  <w:num w:numId="28">
    <w:abstractNumId w:val="14"/>
  </w:num>
  <w:num w:numId="29">
    <w:abstractNumId w:val="28"/>
  </w:num>
  <w:num w:numId="30">
    <w:abstractNumId w:val="26"/>
  </w:num>
  <w:num w:numId="31">
    <w:abstractNumId w:val="10"/>
  </w:num>
  <w:num w:numId="32">
    <w:abstractNumId w:val="33"/>
  </w:num>
  <w:num w:numId="33">
    <w:abstractNumId w:val="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BO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73"/>
    <w:rsid w:val="00047E81"/>
    <w:rsid w:val="00051D1A"/>
    <w:rsid w:val="000567B0"/>
    <w:rsid w:val="0006148A"/>
    <w:rsid w:val="000757A4"/>
    <w:rsid w:val="00084AC1"/>
    <w:rsid w:val="000858AD"/>
    <w:rsid w:val="000926D2"/>
    <w:rsid w:val="00094844"/>
    <w:rsid w:val="000A5B2E"/>
    <w:rsid w:val="000C055A"/>
    <w:rsid w:val="000C692A"/>
    <w:rsid w:val="000E3CC0"/>
    <w:rsid w:val="000F4A92"/>
    <w:rsid w:val="0010057E"/>
    <w:rsid w:val="001169CB"/>
    <w:rsid w:val="001210A8"/>
    <w:rsid w:val="001331C1"/>
    <w:rsid w:val="00135735"/>
    <w:rsid w:val="00140AF0"/>
    <w:rsid w:val="00156CD1"/>
    <w:rsid w:val="001648BF"/>
    <w:rsid w:val="001653F4"/>
    <w:rsid w:val="00176D69"/>
    <w:rsid w:val="00177936"/>
    <w:rsid w:val="0019036C"/>
    <w:rsid w:val="001959B4"/>
    <w:rsid w:val="00197F40"/>
    <w:rsid w:val="001C3D47"/>
    <w:rsid w:val="001C7388"/>
    <w:rsid w:val="001C74EB"/>
    <w:rsid w:val="001D2C7B"/>
    <w:rsid w:val="001D7B26"/>
    <w:rsid w:val="001E0715"/>
    <w:rsid w:val="002026AA"/>
    <w:rsid w:val="00204709"/>
    <w:rsid w:val="0022578D"/>
    <w:rsid w:val="00242EE9"/>
    <w:rsid w:val="00243B72"/>
    <w:rsid w:val="00267057"/>
    <w:rsid w:val="0027351B"/>
    <w:rsid w:val="00287F07"/>
    <w:rsid w:val="00294BF1"/>
    <w:rsid w:val="002A2919"/>
    <w:rsid w:val="002B5FFD"/>
    <w:rsid w:val="002B600D"/>
    <w:rsid w:val="002E0F5C"/>
    <w:rsid w:val="003051F8"/>
    <w:rsid w:val="003062C4"/>
    <w:rsid w:val="003335F4"/>
    <w:rsid w:val="00340546"/>
    <w:rsid w:val="003A0CA7"/>
    <w:rsid w:val="004329C5"/>
    <w:rsid w:val="00440965"/>
    <w:rsid w:val="0044643A"/>
    <w:rsid w:val="00460F6D"/>
    <w:rsid w:val="00473CB1"/>
    <w:rsid w:val="004C259B"/>
    <w:rsid w:val="00503883"/>
    <w:rsid w:val="00520AA8"/>
    <w:rsid w:val="00526346"/>
    <w:rsid w:val="00541C9F"/>
    <w:rsid w:val="00563A8A"/>
    <w:rsid w:val="005775F5"/>
    <w:rsid w:val="005A3531"/>
    <w:rsid w:val="00602108"/>
    <w:rsid w:val="00604191"/>
    <w:rsid w:val="00646BB8"/>
    <w:rsid w:val="00661BA6"/>
    <w:rsid w:val="00667397"/>
    <w:rsid w:val="00695BC0"/>
    <w:rsid w:val="00697E8C"/>
    <w:rsid w:val="006A251D"/>
    <w:rsid w:val="006A5CC1"/>
    <w:rsid w:val="006B38FC"/>
    <w:rsid w:val="006C1F88"/>
    <w:rsid w:val="006D1C43"/>
    <w:rsid w:val="006E0B38"/>
    <w:rsid w:val="006E4DB8"/>
    <w:rsid w:val="007231AE"/>
    <w:rsid w:val="00727C3B"/>
    <w:rsid w:val="007357F0"/>
    <w:rsid w:val="007375BD"/>
    <w:rsid w:val="00742ED6"/>
    <w:rsid w:val="0078452E"/>
    <w:rsid w:val="00790ACC"/>
    <w:rsid w:val="00795B43"/>
    <w:rsid w:val="00797146"/>
    <w:rsid w:val="007A0618"/>
    <w:rsid w:val="007A6416"/>
    <w:rsid w:val="007B0D7E"/>
    <w:rsid w:val="007E0F6F"/>
    <w:rsid w:val="007E2498"/>
    <w:rsid w:val="007E3EDB"/>
    <w:rsid w:val="008106E1"/>
    <w:rsid w:val="008124DB"/>
    <w:rsid w:val="008127CF"/>
    <w:rsid w:val="00812815"/>
    <w:rsid w:val="008225DD"/>
    <w:rsid w:val="00875473"/>
    <w:rsid w:val="0088086D"/>
    <w:rsid w:val="0089158C"/>
    <w:rsid w:val="00897F0A"/>
    <w:rsid w:val="008B3250"/>
    <w:rsid w:val="008B40AF"/>
    <w:rsid w:val="008E11DB"/>
    <w:rsid w:val="00904CBA"/>
    <w:rsid w:val="0092322D"/>
    <w:rsid w:val="00936696"/>
    <w:rsid w:val="009416FF"/>
    <w:rsid w:val="0095206B"/>
    <w:rsid w:val="0095321A"/>
    <w:rsid w:val="0096701D"/>
    <w:rsid w:val="009730D7"/>
    <w:rsid w:val="00987501"/>
    <w:rsid w:val="00997D8F"/>
    <w:rsid w:val="009B4FC1"/>
    <w:rsid w:val="009C19C9"/>
    <w:rsid w:val="009D171B"/>
    <w:rsid w:val="00A00537"/>
    <w:rsid w:val="00A131E4"/>
    <w:rsid w:val="00A55703"/>
    <w:rsid w:val="00A80656"/>
    <w:rsid w:val="00AA611B"/>
    <w:rsid w:val="00AA650F"/>
    <w:rsid w:val="00AC65A7"/>
    <w:rsid w:val="00AD3352"/>
    <w:rsid w:val="00AD621C"/>
    <w:rsid w:val="00AE0A29"/>
    <w:rsid w:val="00AE6DC3"/>
    <w:rsid w:val="00AE7467"/>
    <w:rsid w:val="00B05090"/>
    <w:rsid w:val="00B216FF"/>
    <w:rsid w:val="00B53261"/>
    <w:rsid w:val="00B80A6B"/>
    <w:rsid w:val="00B94E84"/>
    <w:rsid w:val="00BD77FD"/>
    <w:rsid w:val="00BE747C"/>
    <w:rsid w:val="00C00938"/>
    <w:rsid w:val="00C01B1D"/>
    <w:rsid w:val="00C06BF1"/>
    <w:rsid w:val="00C340C9"/>
    <w:rsid w:val="00C3533B"/>
    <w:rsid w:val="00C35478"/>
    <w:rsid w:val="00C403D5"/>
    <w:rsid w:val="00C475CF"/>
    <w:rsid w:val="00C54474"/>
    <w:rsid w:val="00C74B3D"/>
    <w:rsid w:val="00CA5E51"/>
    <w:rsid w:val="00CA6EC6"/>
    <w:rsid w:val="00CD4067"/>
    <w:rsid w:val="00CE6F5E"/>
    <w:rsid w:val="00D05997"/>
    <w:rsid w:val="00D21455"/>
    <w:rsid w:val="00D224F8"/>
    <w:rsid w:val="00D34C86"/>
    <w:rsid w:val="00D45DCE"/>
    <w:rsid w:val="00D469E8"/>
    <w:rsid w:val="00D5307F"/>
    <w:rsid w:val="00D61935"/>
    <w:rsid w:val="00D95BF6"/>
    <w:rsid w:val="00DA3D25"/>
    <w:rsid w:val="00DA5736"/>
    <w:rsid w:val="00DA5FC5"/>
    <w:rsid w:val="00DB3EC2"/>
    <w:rsid w:val="00DB4F41"/>
    <w:rsid w:val="00DF5061"/>
    <w:rsid w:val="00DF54AA"/>
    <w:rsid w:val="00E10166"/>
    <w:rsid w:val="00E12590"/>
    <w:rsid w:val="00E209EF"/>
    <w:rsid w:val="00E53310"/>
    <w:rsid w:val="00E65159"/>
    <w:rsid w:val="00E719DC"/>
    <w:rsid w:val="00EB6309"/>
    <w:rsid w:val="00EC2669"/>
    <w:rsid w:val="00EC30FB"/>
    <w:rsid w:val="00EF151A"/>
    <w:rsid w:val="00F12338"/>
    <w:rsid w:val="00F16C83"/>
    <w:rsid w:val="00F35C9A"/>
    <w:rsid w:val="00F4489B"/>
    <w:rsid w:val="00F60A6F"/>
    <w:rsid w:val="00F96BBE"/>
    <w:rsid w:val="00F97B28"/>
    <w:rsid w:val="00FF0D68"/>
    <w:rsid w:val="00FF3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C8428795-9D3B-427E-BC8D-9D9B1E26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C74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C74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74E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C74EB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C74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C74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B050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A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6B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9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rsid w:val="00697E8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Wilson_PC</cp:lastModifiedBy>
  <cp:revision>2</cp:revision>
  <cp:lastPrinted>2020-02-17T06:03:00Z</cp:lastPrinted>
  <dcterms:created xsi:type="dcterms:W3CDTF">2025-02-06T00:47:00Z</dcterms:created>
  <dcterms:modified xsi:type="dcterms:W3CDTF">2025-02-06T00:47:00Z</dcterms:modified>
</cp:coreProperties>
</file>